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14" w:rsidRPr="00896F14" w:rsidRDefault="00896F14" w:rsidP="00896F14">
      <w:pPr>
        <w:pStyle w:val="Default"/>
        <w:rPr>
          <w:sz w:val="16"/>
          <w:szCs w:val="16"/>
        </w:rPr>
      </w:pPr>
    </w:p>
    <w:p w:rsidR="00896F14" w:rsidRDefault="00896F14" w:rsidP="00896F1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5E3">
        <w:rPr>
          <w:rFonts w:ascii="Century Gothic" w:hAnsi="Century Gothic" w:cs="Tahoma"/>
        </w:rPr>
        <w:object w:dxaOrig="318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06pt" o:ole="">
            <v:imagedata r:id="rId5" o:title=""/>
          </v:shape>
          <o:OLEObject Type="Embed" ProgID="MSPhotoEd.3" ShapeID="_x0000_i1025" DrawAspect="Content" ObjectID="_1626096313" r:id="rId6"/>
        </w:objec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80"/>
        <w:gridCol w:w="6981"/>
      </w:tblGrid>
      <w:tr w:rsidR="00896F14">
        <w:trPr>
          <w:trHeight w:val="287"/>
        </w:trPr>
        <w:tc>
          <w:tcPr>
            <w:tcW w:w="6980" w:type="dxa"/>
          </w:tcPr>
          <w:p w:rsidR="00896F14" w:rsidRPr="00896F14" w:rsidRDefault="006728E4" w:rsidP="00896F1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</w:rPr>
              <w:t>AWDURDOD TÂ</w:t>
            </w:r>
            <w:r w:rsidRPr="00896F14">
              <w:rPr>
                <w:b/>
              </w:rPr>
              <w:t xml:space="preserve">N </w:t>
            </w:r>
            <w:r w:rsidR="00896F14" w:rsidRPr="00896F14">
              <w:rPr>
                <w:b/>
              </w:rPr>
              <w:t>AC ACHUB GOGLEDD CYMRU</w:t>
            </w:r>
          </w:p>
        </w:tc>
        <w:tc>
          <w:tcPr>
            <w:tcW w:w="6980" w:type="dxa"/>
          </w:tcPr>
          <w:p w:rsidR="00896F14" w:rsidRDefault="00896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NORTH WALES FIRE AND RESCUE AUTHORITY </w:t>
            </w:r>
          </w:p>
        </w:tc>
      </w:tr>
      <w:tr w:rsidR="00896F14">
        <w:trPr>
          <w:trHeight w:val="2419"/>
        </w:trPr>
        <w:tc>
          <w:tcPr>
            <w:tcW w:w="6980" w:type="dxa"/>
          </w:tcPr>
          <w:p w:rsidR="00896F14" w:rsidRPr="006728E4" w:rsidRDefault="00896F1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p w:rsidR="00896F14" w:rsidRPr="006728E4" w:rsidRDefault="00896F1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  <w:r w:rsidRPr="006728E4">
              <w:rPr>
                <w:b/>
                <w:bCs/>
                <w:sz w:val="20"/>
                <w:szCs w:val="20"/>
                <w:lang w:val="cy-GB"/>
              </w:rPr>
              <w:t>CWBLHAD ARCHWILIAD 2018/2019</w:t>
            </w:r>
          </w:p>
          <w:p w:rsidR="00896F14" w:rsidRPr="006728E4" w:rsidRDefault="00896F14">
            <w:pPr>
              <w:pStyle w:val="Default"/>
              <w:rPr>
                <w:sz w:val="20"/>
                <w:szCs w:val="20"/>
                <w:lang w:val="cy-GB"/>
              </w:rPr>
            </w:pPr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="00896F14" w:rsidRPr="006728E4" w:rsidRDefault="00896F14">
            <w:pPr>
              <w:pStyle w:val="Default"/>
              <w:rPr>
                <w:sz w:val="20"/>
                <w:szCs w:val="20"/>
                <w:lang w:val="cy-GB"/>
              </w:rPr>
            </w:pPr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HYSBYSIR DRWY HYN:- </w:t>
            </w:r>
          </w:p>
          <w:p w:rsidR="00896F14" w:rsidRPr="006728E4" w:rsidRDefault="00896F14">
            <w:pPr>
              <w:pStyle w:val="Default"/>
              <w:rPr>
                <w:sz w:val="20"/>
                <w:szCs w:val="20"/>
                <w:lang w:val="cy-GB"/>
              </w:rPr>
            </w:pP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  <w:r w:rsidRPr="006728E4">
              <w:rPr>
                <w:sz w:val="20"/>
                <w:szCs w:val="20"/>
                <w:lang w:val="cy-GB"/>
              </w:rPr>
              <w:t xml:space="preserve">1. Yn unol â Rheoliadau Cadw Cyfrifon ac Archwilio (Cymru) 2014, mae Archwiliwr Cyffredinol </w:t>
            </w:r>
            <w:r w:rsidR="006728E4" w:rsidRPr="006728E4">
              <w:rPr>
                <w:sz w:val="20"/>
                <w:szCs w:val="20"/>
                <w:lang w:val="cy-GB"/>
              </w:rPr>
              <w:t xml:space="preserve">Cymru wedi cadarnhau bod Archwiliad o Gyfrifon Awdurdod Tân ac Achub Gogledd Cymru </w:t>
            </w:r>
            <w:r w:rsidRPr="006728E4">
              <w:rPr>
                <w:sz w:val="20"/>
                <w:szCs w:val="20"/>
                <w:lang w:val="cy-GB"/>
              </w:rPr>
              <w:t xml:space="preserve">ar gyfer y flwyddyn a ddaeth i ben ar 31 Mawrth 2019 wedi ei gwblhau yn unol â Deddf Archwilio Cyhoeddus (Cymru) 2004 ac ni fu raid iddo gyhoeddi adroddiad dan Adran 22 y Ddeddf. </w:t>
            </w: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  <w:r w:rsidRPr="006728E4">
              <w:rPr>
                <w:sz w:val="20"/>
                <w:szCs w:val="20"/>
                <w:lang w:val="cy-GB"/>
              </w:rPr>
              <w:t xml:space="preserve">2 Yn unol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â’r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darpariaethau a gynhwysir yn y Rheoliadau a grybwyllir uchod, mae’r Datganiad o Gyfrifon ar gael i’w archwilio </w:t>
            </w:r>
            <w:r w:rsidR="006728E4" w:rsidRPr="006728E4">
              <w:rPr>
                <w:sz w:val="20"/>
                <w:szCs w:val="20"/>
                <w:lang w:val="cy-GB"/>
              </w:rPr>
              <w:t xml:space="preserve">ym Mhencadlys y Gwasanaeth Tân ac Achub, Ffordd </w:t>
            </w:r>
            <w:proofErr w:type="spellStart"/>
            <w:r w:rsidR="006728E4" w:rsidRPr="006728E4">
              <w:rPr>
                <w:sz w:val="20"/>
                <w:szCs w:val="20"/>
                <w:lang w:val="cy-GB"/>
              </w:rPr>
              <w:t>Salesbury</w:t>
            </w:r>
            <w:proofErr w:type="spellEnd"/>
            <w:r w:rsidR="006728E4" w:rsidRPr="006728E4">
              <w:rPr>
                <w:sz w:val="20"/>
                <w:szCs w:val="20"/>
                <w:lang w:val="cy-GB"/>
              </w:rPr>
              <w:t>, Parc Busnes Llanelwy, Llanelwy, LL17 0JJ</w:t>
            </w:r>
            <w:r w:rsidRPr="006728E4">
              <w:rPr>
                <w:sz w:val="20"/>
                <w:szCs w:val="20"/>
                <w:lang w:val="cy-GB"/>
              </w:rPr>
              <w:t xml:space="preserve"> rhwng 9.00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y.b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. a 4.00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y.p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. o ddydd Llun i ddydd Gwener neu ar ein gwefan. </w:t>
            </w: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</w:p>
          <w:p w:rsidR="00E60C9A" w:rsidRDefault="00E60C9A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  <w:r w:rsidRPr="006728E4">
              <w:rPr>
                <w:sz w:val="20"/>
                <w:szCs w:val="20"/>
                <w:lang w:val="cy-GB"/>
              </w:rPr>
              <w:t xml:space="preserve">3 Gall unrhyw etholwr llywodraeth leol yn yr ardal y mae'r cyfrifon yn berthnasol iddynt wneud copïau o’r Datganiad o Gyfrifon. </w:t>
            </w:r>
          </w:p>
          <w:p w:rsidR="00896F14" w:rsidRPr="006728E4" w:rsidRDefault="00896F14" w:rsidP="00896F14">
            <w:pPr>
              <w:pStyle w:val="Default"/>
              <w:jc w:val="both"/>
              <w:rPr>
                <w:b/>
                <w:bCs/>
                <w:sz w:val="20"/>
                <w:szCs w:val="20"/>
                <w:lang w:val="cy-GB"/>
              </w:rPr>
            </w:pPr>
          </w:p>
          <w:p w:rsidR="00896F14" w:rsidRPr="006728E4" w:rsidRDefault="00896F14" w:rsidP="006728E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Dyddiedig y  </w:t>
            </w:r>
            <w:r w:rsidR="006728E4" w:rsidRPr="006728E4">
              <w:rPr>
                <w:b/>
                <w:bCs/>
                <w:sz w:val="20"/>
                <w:szCs w:val="20"/>
                <w:lang w:val="cy-GB"/>
              </w:rPr>
              <w:t>30ain o Orffennaf 2019</w:t>
            </w:r>
          </w:p>
        </w:tc>
        <w:tc>
          <w:tcPr>
            <w:tcW w:w="6980" w:type="dxa"/>
          </w:tcPr>
          <w:p w:rsidR="00896F14" w:rsidRPr="006728E4" w:rsidRDefault="00896F1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p w:rsidR="00896F14" w:rsidRPr="006728E4" w:rsidRDefault="00896F1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COMPLETION OF AUDIT 2018/2019 </w:t>
            </w:r>
          </w:p>
          <w:p w:rsidR="00896F14" w:rsidRPr="006728E4" w:rsidRDefault="00896F14">
            <w:pPr>
              <w:pStyle w:val="Default"/>
              <w:rPr>
                <w:sz w:val="20"/>
                <w:szCs w:val="20"/>
                <w:lang w:val="cy-GB"/>
              </w:rPr>
            </w:pPr>
          </w:p>
          <w:p w:rsidR="00896F14" w:rsidRPr="006728E4" w:rsidRDefault="00896F1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NOTICE IS HEREBY GIVEN </w:t>
            </w:r>
            <w:proofErr w:type="spellStart"/>
            <w:r w:rsidRPr="006728E4">
              <w:rPr>
                <w:b/>
                <w:bCs/>
                <w:sz w:val="20"/>
                <w:szCs w:val="20"/>
                <w:lang w:val="cy-GB"/>
              </w:rPr>
              <w:t>that</w:t>
            </w:r>
            <w:proofErr w:type="spellEnd"/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:- </w:t>
            </w:r>
          </w:p>
          <w:p w:rsidR="00896F14" w:rsidRPr="006728E4" w:rsidRDefault="00896F14">
            <w:pPr>
              <w:pStyle w:val="Default"/>
              <w:rPr>
                <w:sz w:val="20"/>
                <w:szCs w:val="20"/>
                <w:lang w:val="cy-GB"/>
              </w:rPr>
            </w:pP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  <w:r w:rsidRPr="006728E4">
              <w:rPr>
                <w:sz w:val="20"/>
                <w:szCs w:val="20"/>
                <w:lang w:val="cy-GB"/>
              </w:rPr>
              <w:t xml:space="preserve">1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In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compliance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with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Accounts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and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Audit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(Wales)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Regulations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2014,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Auditor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General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for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Wales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has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certified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that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Audit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of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Accounts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of the North Wales Fire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and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Rescue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Authority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for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year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ended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31 March 2019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has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been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completed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in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accordance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with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Public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Audit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(Wales) Act 2004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and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has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not had to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issue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a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report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under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Section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22 of the Act. </w:t>
            </w: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  <w:r w:rsidRPr="006728E4">
              <w:rPr>
                <w:sz w:val="20"/>
                <w:szCs w:val="20"/>
                <w:lang w:val="cy-GB"/>
              </w:rPr>
              <w:t xml:space="preserve">2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In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accordance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with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provisions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contained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in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above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mentioned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Regulations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Statement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of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Accounts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is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available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for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inspection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at, </w:t>
            </w:r>
            <w:r w:rsidR="00027A64" w:rsidRPr="006728E4">
              <w:rPr>
                <w:sz w:val="20"/>
                <w:szCs w:val="20"/>
                <w:lang w:val="cy-GB"/>
              </w:rPr>
              <w:t xml:space="preserve">Fire </w:t>
            </w:r>
            <w:proofErr w:type="spellStart"/>
            <w:r w:rsidR="00027A64" w:rsidRPr="006728E4">
              <w:rPr>
                <w:sz w:val="20"/>
                <w:szCs w:val="20"/>
                <w:lang w:val="cy-GB"/>
              </w:rPr>
              <w:t>and</w:t>
            </w:r>
            <w:proofErr w:type="spellEnd"/>
            <w:r w:rsidR="00027A64"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="00027A64" w:rsidRPr="006728E4">
              <w:rPr>
                <w:sz w:val="20"/>
                <w:szCs w:val="20"/>
                <w:lang w:val="cy-GB"/>
              </w:rPr>
              <w:t>Rescue</w:t>
            </w:r>
            <w:proofErr w:type="spellEnd"/>
            <w:r w:rsidR="00027A64" w:rsidRPr="006728E4">
              <w:rPr>
                <w:sz w:val="20"/>
                <w:szCs w:val="20"/>
                <w:lang w:val="cy-GB"/>
              </w:rPr>
              <w:t xml:space="preserve"> Service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Headquarters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, Ffordd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Salesbury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, St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Asaph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Business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Park, St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Asaph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>, LL17</w:t>
            </w:r>
            <w:r w:rsidR="00027A64" w:rsidRPr="006728E4">
              <w:rPr>
                <w:sz w:val="20"/>
                <w:szCs w:val="20"/>
                <w:lang w:val="cy-GB"/>
              </w:rPr>
              <w:t xml:space="preserve"> 0JJ</w:t>
            </w:r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between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hours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of 9.00 a.m.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and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4.00 p.m.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Mondays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to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Fridays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or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on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our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website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. </w:t>
            </w: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  <w:r w:rsidRPr="006728E4">
              <w:rPr>
                <w:sz w:val="20"/>
                <w:szCs w:val="20"/>
                <w:lang w:val="cy-GB"/>
              </w:rPr>
              <w:t xml:space="preserve">3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Any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local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government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elector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for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area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to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which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accounts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relate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may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make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copies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of the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Statement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 of </w:t>
            </w:r>
            <w:proofErr w:type="spellStart"/>
            <w:r w:rsidRPr="006728E4">
              <w:rPr>
                <w:sz w:val="20"/>
                <w:szCs w:val="20"/>
                <w:lang w:val="cy-GB"/>
              </w:rPr>
              <w:t>Accounts</w:t>
            </w:r>
            <w:proofErr w:type="spellEnd"/>
            <w:r w:rsidRPr="006728E4">
              <w:rPr>
                <w:sz w:val="20"/>
                <w:szCs w:val="20"/>
                <w:lang w:val="cy-GB"/>
              </w:rPr>
              <w:t xml:space="preserve">. </w:t>
            </w:r>
          </w:p>
          <w:p w:rsidR="00896F14" w:rsidRPr="006728E4" w:rsidRDefault="00896F14" w:rsidP="00896F14">
            <w:pPr>
              <w:pStyle w:val="Default"/>
              <w:jc w:val="both"/>
              <w:rPr>
                <w:sz w:val="20"/>
                <w:szCs w:val="20"/>
                <w:lang w:val="cy-GB"/>
              </w:rPr>
            </w:pPr>
          </w:p>
          <w:p w:rsidR="00896F14" w:rsidRPr="006728E4" w:rsidRDefault="00896F14" w:rsidP="00896F14">
            <w:pPr>
              <w:pStyle w:val="Default"/>
              <w:jc w:val="both"/>
              <w:rPr>
                <w:b/>
                <w:bCs/>
                <w:sz w:val="20"/>
                <w:szCs w:val="20"/>
                <w:lang w:val="cy-GB"/>
              </w:rPr>
            </w:pPr>
            <w:proofErr w:type="spellStart"/>
            <w:r w:rsidRPr="006728E4">
              <w:rPr>
                <w:b/>
                <w:bCs/>
                <w:sz w:val="20"/>
                <w:szCs w:val="20"/>
                <w:lang w:val="cy-GB"/>
              </w:rPr>
              <w:t>Dated</w:t>
            </w:r>
            <w:proofErr w:type="spellEnd"/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6728E4">
              <w:rPr>
                <w:b/>
                <w:bCs/>
                <w:sz w:val="20"/>
                <w:szCs w:val="20"/>
                <w:lang w:val="cy-GB"/>
              </w:rPr>
              <w:t>this</w:t>
            </w:r>
            <w:proofErr w:type="spellEnd"/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 30</w:t>
            </w:r>
            <w:r w:rsidRPr="006728E4">
              <w:rPr>
                <w:b/>
                <w:bCs/>
                <w:sz w:val="13"/>
                <w:szCs w:val="13"/>
                <w:lang w:val="cy-GB"/>
              </w:rPr>
              <w:t xml:space="preserve">th </w:t>
            </w:r>
            <w:proofErr w:type="spellStart"/>
            <w:r w:rsidRPr="006728E4">
              <w:rPr>
                <w:b/>
                <w:bCs/>
                <w:sz w:val="20"/>
                <w:szCs w:val="20"/>
                <w:lang w:val="cy-GB"/>
              </w:rPr>
              <w:t>day</w:t>
            </w:r>
            <w:proofErr w:type="spellEnd"/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 of </w:t>
            </w:r>
            <w:proofErr w:type="spellStart"/>
            <w:r w:rsidRPr="006728E4">
              <w:rPr>
                <w:b/>
                <w:bCs/>
                <w:sz w:val="20"/>
                <w:szCs w:val="20"/>
                <w:lang w:val="cy-GB"/>
              </w:rPr>
              <w:t>July</w:t>
            </w:r>
            <w:proofErr w:type="spellEnd"/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 2019</w:t>
            </w:r>
          </w:p>
          <w:p w:rsidR="00896F14" w:rsidRPr="006728E4" w:rsidRDefault="00896F14">
            <w:pPr>
              <w:pStyle w:val="Default"/>
              <w:rPr>
                <w:sz w:val="20"/>
                <w:szCs w:val="20"/>
                <w:lang w:val="cy-GB"/>
              </w:rPr>
            </w:pPr>
            <w:r w:rsidRPr="006728E4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896F14">
        <w:trPr>
          <w:trHeight w:val="381"/>
        </w:trPr>
        <w:tc>
          <w:tcPr>
            <w:tcW w:w="13961" w:type="dxa"/>
            <w:gridSpan w:val="2"/>
          </w:tcPr>
          <w:p w:rsidR="006728E4" w:rsidRPr="00785581" w:rsidRDefault="006728E4" w:rsidP="006728E4">
            <w:pPr>
              <w:pStyle w:val="Default"/>
              <w:jc w:val="center"/>
              <w:rPr>
                <w:sz w:val="22"/>
                <w:szCs w:val="22"/>
                <w:lang w:val="cy-GB"/>
              </w:rPr>
            </w:pPr>
            <w:r w:rsidRPr="00785581">
              <w:rPr>
                <w:sz w:val="22"/>
                <w:szCs w:val="22"/>
                <w:lang w:val="cy-GB"/>
              </w:rPr>
              <w:t>Simon Smith</w:t>
            </w:r>
          </w:p>
          <w:p w:rsidR="00896F14" w:rsidRPr="00785581" w:rsidRDefault="006728E4" w:rsidP="006728E4">
            <w:pPr>
              <w:pStyle w:val="Default"/>
              <w:jc w:val="center"/>
              <w:rPr>
                <w:sz w:val="22"/>
                <w:szCs w:val="22"/>
                <w:lang w:val="cy-GB"/>
              </w:rPr>
            </w:pPr>
            <w:r w:rsidRPr="00785581">
              <w:rPr>
                <w:sz w:val="22"/>
                <w:szCs w:val="22"/>
                <w:lang w:val="cy-GB"/>
              </w:rPr>
              <w:t xml:space="preserve">Prif Swyddog Tân a Phrif Weithredwr                                     </w:t>
            </w:r>
            <w:proofErr w:type="spellStart"/>
            <w:r w:rsidRPr="00785581">
              <w:rPr>
                <w:sz w:val="22"/>
                <w:szCs w:val="22"/>
                <w:lang w:val="cy-GB"/>
              </w:rPr>
              <w:t>Chief</w:t>
            </w:r>
            <w:proofErr w:type="spellEnd"/>
            <w:r w:rsidRPr="00785581">
              <w:rPr>
                <w:sz w:val="22"/>
                <w:szCs w:val="22"/>
                <w:lang w:val="cy-GB"/>
              </w:rPr>
              <w:t xml:space="preserve"> Fire </w:t>
            </w:r>
            <w:proofErr w:type="spellStart"/>
            <w:r w:rsidRPr="00785581">
              <w:rPr>
                <w:sz w:val="22"/>
                <w:szCs w:val="22"/>
                <w:lang w:val="cy-GB"/>
              </w:rPr>
              <w:t>Officer</w:t>
            </w:r>
            <w:proofErr w:type="spellEnd"/>
            <w:r w:rsidRPr="00785581">
              <w:rPr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785581">
              <w:rPr>
                <w:sz w:val="22"/>
                <w:szCs w:val="22"/>
                <w:lang w:val="cy-GB"/>
              </w:rPr>
              <w:t>and</w:t>
            </w:r>
            <w:proofErr w:type="spellEnd"/>
            <w:r w:rsidRPr="00785581">
              <w:rPr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785581">
              <w:rPr>
                <w:sz w:val="22"/>
                <w:szCs w:val="22"/>
                <w:lang w:val="cy-GB"/>
              </w:rPr>
              <w:t>Chief</w:t>
            </w:r>
            <w:proofErr w:type="spellEnd"/>
            <w:r w:rsidRPr="00785581">
              <w:rPr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785581">
              <w:rPr>
                <w:sz w:val="22"/>
                <w:szCs w:val="22"/>
                <w:lang w:val="cy-GB"/>
              </w:rPr>
              <w:t>Executive</w:t>
            </w:r>
            <w:proofErr w:type="spellEnd"/>
          </w:p>
          <w:p w:rsidR="00785581" w:rsidRDefault="00785581" w:rsidP="00785581">
            <w:pPr>
              <w:pStyle w:val="Default"/>
              <w:jc w:val="center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Ken Finch CPFA</w:t>
            </w:r>
          </w:p>
          <w:p w:rsidR="00785581" w:rsidRPr="00785581" w:rsidRDefault="00785581" w:rsidP="00785581">
            <w:pPr>
              <w:pStyle w:val="Default"/>
              <w:jc w:val="center"/>
              <w:rPr>
                <w:sz w:val="22"/>
                <w:szCs w:val="22"/>
                <w:lang w:val="cy-GB"/>
              </w:rPr>
            </w:pPr>
            <w:r w:rsidRPr="00785581">
              <w:rPr>
                <w:color w:val="222222"/>
                <w:sz w:val="22"/>
                <w:szCs w:val="22"/>
                <w:lang w:val="cy-GB"/>
              </w:rPr>
              <w:t>Trysorydd i Awdurdod Tân ac Achub Gogledd Cymru</w:t>
            </w:r>
            <w:r>
              <w:rPr>
                <w:rStyle w:val="Strong"/>
                <w:rFonts w:cs="Arial"/>
                <w:b w:val="0"/>
                <w:sz w:val="22"/>
                <w:szCs w:val="22"/>
              </w:rPr>
              <w:t xml:space="preserve">                                   </w:t>
            </w:r>
            <w:bookmarkStart w:id="0" w:name="_GoBack"/>
            <w:bookmarkEnd w:id="0"/>
            <w:r w:rsidRPr="00785581">
              <w:rPr>
                <w:rStyle w:val="Strong"/>
                <w:rFonts w:cs="Arial"/>
                <w:b w:val="0"/>
                <w:sz w:val="22"/>
                <w:szCs w:val="22"/>
              </w:rPr>
              <w:t>Treasurer to North Wales Fire and Rescue Authority</w:t>
            </w:r>
          </w:p>
          <w:p w:rsidR="006728E4" w:rsidRPr="006728E4" w:rsidRDefault="006728E4" w:rsidP="006728E4">
            <w:pPr>
              <w:pStyle w:val="Default"/>
              <w:jc w:val="center"/>
              <w:rPr>
                <w:sz w:val="20"/>
                <w:szCs w:val="20"/>
                <w:lang w:val="cy-GB"/>
              </w:rPr>
            </w:pPr>
          </w:p>
        </w:tc>
      </w:tr>
    </w:tbl>
    <w:p w:rsidR="00896F14" w:rsidRPr="006728E4" w:rsidRDefault="006728E4" w:rsidP="006728E4">
      <w:pPr>
        <w:rPr>
          <w:sz w:val="16"/>
          <w:szCs w:val="16"/>
        </w:rPr>
      </w:pPr>
      <w:proofErr w:type="spellStart"/>
      <w:r w:rsidRPr="006728E4">
        <w:rPr>
          <w:sz w:val="16"/>
          <w:szCs w:val="16"/>
        </w:rPr>
        <w:t>Pencadlys</w:t>
      </w:r>
      <w:proofErr w:type="spellEnd"/>
      <w:r w:rsidRPr="006728E4">
        <w:rPr>
          <w:sz w:val="16"/>
          <w:szCs w:val="16"/>
        </w:rPr>
        <w:t xml:space="preserve"> y </w:t>
      </w:r>
      <w:proofErr w:type="spellStart"/>
      <w:r w:rsidRPr="006728E4">
        <w:rPr>
          <w:sz w:val="16"/>
          <w:szCs w:val="16"/>
        </w:rPr>
        <w:t>Gwasanaeth</w:t>
      </w:r>
      <w:proofErr w:type="spellEnd"/>
      <w:r w:rsidRPr="006728E4">
        <w:rPr>
          <w:sz w:val="16"/>
          <w:szCs w:val="16"/>
        </w:rPr>
        <w:t xml:space="preserve"> </w:t>
      </w:r>
      <w:proofErr w:type="spellStart"/>
      <w:r w:rsidRPr="006728E4">
        <w:rPr>
          <w:sz w:val="16"/>
          <w:szCs w:val="16"/>
        </w:rPr>
        <w:t>Tân</w:t>
      </w:r>
      <w:proofErr w:type="spellEnd"/>
      <w:r w:rsidRPr="006728E4">
        <w:rPr>
          <w:sz w:val="16"/>
          <w:szCs w:val="16"/>
        </w:rPr>
        <w:t xml:space="preserve"> ac </w:t>
      </w:r>
      <w:proofErr w:type="spellStart"/>
      <w:r w:rsidRPr="006728E4">
        <w:rPr>
          <w:sz w:val="16"/>
          <w:szCs w:val="16"/>
        </w:rPr>
        <w:t>Achub</w:t>
      </w:r>
      <w:proofErr w:type="spellEnd"/>
      <w:r w:rsidRPr="006728E4">
        <w:rPr>
          <w:sz w:val="16"/>
          <w:szCs w:val="16"/>
        </w:rPr>
        <w:t xml:space="preserve">, </w:t>
      </w:r>
      <w:proofErr w:type="spellStart"/>
      <w:r w:rsidRPr="006728E4">
        <w:rPr>
          <w:sz w:val="16"/>
          <w:szCs w:val="16"/>
        </w:rPr>
        <w:t>Ffordd</w:t>
      </w:r>
      <w:proofErr w:type="spellEnd"/>
      <w:r w:rsidRPr="006728E4">
        <w:rPr>
          <w:sz w:val="16"/>
          <w:szCs w:val="16"/>
        </w:rPr>
        <w:t xml:space="preserve"> </w:t>
      </w:r>
      <w:proofErr w:type="spellStart"/>
      <w:r w:rsidRPr="006728E4">
        <w:rPr>
          <w:sz w:val="16"/>
          <w:szCs w:val="16"/>
        </w:rPr>
        <w:t>Salesbury</w:t>
      </w:r>
      <w:proofErr w:type="spellEnd"/>
      <w:r w:rsidRPr="006728E4">
        <w:rPr>
          <w:sz w:val="16"/>
          <w:szCs w:val="16"/>
        </w:rPr>
        <w:t xml:space="preserve">, </w:t>
      </w:r>
      <w:proofErr w:type="spellStart"/>
      <w:r w:rsidRPr="006728E4">
        <w:rPr>
          <w:sz w:val="16"/>
          <w:szCs w:val="16"/>
        </w:rPr>
        <w:t>Parc</w:t>
      </w:r>
      <w:proofErr w:type="spellEnd"/>
      <w:r w:rsidRPr="006728E4">
        <w:rPr>
          <w:sz w:val="16"/>
          <w:szCs w:val="16"/>
        </w:rPr>
        <w:t xml:space="preserve"> </w:t>
      </w:r>
      <w:proofErr w:type="spellStart"/>
      <w:r w:rsidRPr="006728E4">
        <w:rPr>
          <w:sz w:val="16"/>
          <w:szCs w:val="16"/>
        </w:rPr>
        <w:t>Busnes</w:t>
      </w:r>
      <w:proofErr w:type="spellEnd"/>
      <w:r w:rsidRPr="006728E4">
        <w:rPr>
          <w:sz w:val="16"/>
          <w:szCs w:val="16"/>
        </w:rPr>
        <w:t xml:space="preserve"> </w:t>
      </w:r>
      <w:proofErr w:type="spellStart"/>
      <w:r w:rsidRPr="006728E4">
        <w:rPr>
          <w:sz w:val="16"/>
          <w:szCs w:val="16"/>
        </w:rPr>
        <w:t>Llanelwy</w:t>
      </w:r>
      <w:proofErr w:type="spellEnd"/>
      <w:r w:rsidRPr="006728E4">
        <w:rPr>
          <w:sz w:val="16"/>
          <w:szCs w:val="16"/>
        </w:rPr>
        <w:t xml:space="preserve">, </w:t>
      </w:r>
      <w:proofErr w:type="spellStart"/>
      <w:r w:rsidRPr="006728E4">
        <w:rPr>
          <w:sz w:val="16"/>
          <w:szCs w:val="16"/>
        </w:rPr>
        <w:t>Llanelwy</w:t>
      </w:r>
      <w:proofErr w:type="spellEnd"/>
      <w:r w:rsidRPr="006728E4">
        <w:rPr>
          <w:sz w:val="16"/>
          <w:szCs w:val="16"/>
        </w:rPr>
        <w:t xml:space="preserve">, LL17 0JJ </w:t>
      </w:r>
      <w:r>
        <w:rPr>
          <w:sz w:val="16"/>
          <w:szCs w:val="16"/>
        </w:rPr>
        <w:t>/</w:t>
      </w:r>
      <w:r w:rsidRPr="006728E4">
        <w:rPr>
          <w:sz w:val="16"/>
          <w:szCs w:val="16"/>
        </w:rPr>
        <w:t xml:space="preserve"> </w:t>
      </w:r>
      <w:r w:rsidR="00027A64" w:rsidRPr="006728E4">
        <w:rPr>
          <w:sz w:val="16"/>
          <w:szCs w:val="16"/>
        </w:rPr>
        <w:t xml:space="preserve">Fire and Rescue Service </w:t>
      </w:r>
      <w:r w:rsidR="00896F14" w:rsidRPr="006728E4">
        <w:rPr>
          <w:sz w:val="16"/>
          <w:szCs w:val="16"/>
        </w:rPr>
        <w:t xml:space="preserve">Headquarters, </w:t>
      </w:r>
      <w:proofErr w:type="spellStart"/>
      <w:r w:rsidR="00896F14" w:rsidRPr="006728E4">
        <w:rPr>
          <w:sz w:val="16"/>
          <w:szCs w:val="16"/>
        </w:rPr>
        <w:t>Ffordd</w:t>
      </w:r>
      <w:proofErr w:type="spellEnd"/>
      <w:r w:rsidR="00896F14" w:rsidRPr="006728E4">
        <w:rPr>
          <w:sz w:val="16"/>
          <w:szCs w:val="16"/>
        </w:rPr>
        <w:t xml:space="preserve"> </w:t>
      </w:r>
      <w:proofErr w:type="spellStart"/>
      <w:r w:rsidR="00896F14" w:rsidRPr="006728E4">
        <w:rPr>
          <w:sz w:val="16"/>
          <w:szCs w:val="16"/>
        </w:rPr>
        <w:t>Salesbury</w:t>
      </w:r>
      <w:proofErr w:type="spellEnd"/>
      <w:r w:rsidR="00896F14" w:rsidRPr="006728E4">
        <w:rPr>
          <w:sz w:val="16"/>
          <w:szCs w:val="16"/>
        </w:rPr>
        <w:t>, St Asaph Business P</w:t>
      </w:r>
      <w:r w:rsidR="00027A64" w:rsidRPr="006728E4">
        <w:rPr>
          <w:sz w:val="16"/>
          <w:szCs w:val="16"/>
        </w:rPr>
        <w:t>ark,  St Asaph, LL17</w:t>
      </w:r>
      <w:r w:rsidR="00896F14" w:rsidRPr="006728E4">
        <w:rPr>
          <w:sz w:val="16"/>
          <w:szCs w:val="16"/>
        </w:rPr>
        <w:t xml:space="preserve"> </w:t>
      </w:r>
      <w:r>
        <w:rPr>
          <w:sz w:val="16"/>
          <w:szCs w:val="16"/>
        </w:rPr>
        <w:t>0</w:t>
      </w:r>
      <w:r w:rsidR="00027A64" w:rsidRPr="006728E4">
        <w:rPr>
          <w:sz w:val="16"/>
          <w:szCs w:val="16"/>
        </w:rPr>
        <w:t>JJ</w:t>
      </w:r>
    </w:p>
    <w:sectPr w:rsidR="00896F14" w:rsidRPr="006728E4" w:rsidSect="00027A64">
      <w:pgSz w:w="16838" w:h="11906" w:orient="landscape"/>
      <w:pgMar w:top="1191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14"/>
    <w:rsid w:val="00027A64"/>
    <w:rsid w:val="006728E4"/>
    <w:rsid w:val="00785581"/>
    <w:rsid w:val="00896F14"/>
    <w:rsid w:val="00A8227B"/>
    <w:rsid w:val="00BF061D"/>
    <w:rsid w:val="00E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NWFRS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Howard</dc:creator>
  <cp:lastModifiedBy>Helen Howard</cp:lastModifiedBy>
  <cp:revision>3</cp:revision>
  <dcterms:created xsi:type="dcterms:W3CDTF">2019-07-30T15:07:00Z</dcterms:created>
  <dcterms:modified xsi:type="dcterms:W3CDTF">2019-07-31T15:39:00Z</dcterms:modified>
</cp:coreProperties>
</file>